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EBE" w:rsidRPr="00AE6035" w:rsidRDefault="00425EBE" w:rsidP="00D12290">
      <w:pPr>
        <w:spacing w:line="240" w:lineRule="auto"/>
        <w:jc w:val="both"/>
        <w:rPr>
          <w:rFonts w:ascii="Times New Roman" w:hAnsi="Times New Roman"/>
          <w:noProof/>
          <w:sz w:val="28"/>
          <w:szCs w:val="28"/>
          <w:lang w:eastAsia="en-ZA"/>
        </w:rPr>
      </w:pPr>
      <w:r>
        <w:rPr>
          <w:rFonts w:ascii="Tahoma" w:eastAsia="Times New Roman" w:hAnsi="Tahoma" w:cs="Tahoma"/>
          <w:noProof/>
          <w:color w:val="000080"/>
          <w:sz w:val="15"/>
          <w:szCs w:val="15"/>
          <w:lang w:eastAsia="en-ZA"/>
        </w:rPr>
        <w:drawing>
          <wp:inline distT="0" distB="0" distL="0" distR="0" wp14:anchorId="40A15BFD" wp14:editId="0952D407">
            <wp:extent cx="5731510" cy="1915795"/>
            <wp:effectExtent l="0" t="0" r="2540" b="8255"/>
            <wp:docPr id="1" name="Picture 1" descr="https://www.icts.uct.ac.za/images/med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icts.uct.ac.za/images/medi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1915795"/>
                    </a:xfrm>
                    <a:prstGeom prst="rect">
                      <a:avLst/>
                    </a:prstGeom>
                    <a:noFill/>
                    <a:ln>
                      <a:noFill/>
                    </a:ln>
                  </pic:spPr>
                </pic:pic>
              </a:graphicData>
            </a:graphic>
          </wp:inline>
        </w:drawing>
      </w:r>
      <w:r w:rsidRPr="00107E20">
        <w:rPr>
          <w:rFonts w:ascii="Times New Roman" w:hAnsi="Times New Roman"/>
          <w:b/>
          <w:noProof/>
          <w:sz w:val="24"/>
          <w:lang w:eastAsia="en-ZA"/>
        </w:rPr>
        <w:fldChar w:fldCharType="begin"/>
      </w:r>
      <w:r w:rsidRPr="00107E20">
        <w:rPr>
          <w:rFonts w:ascii="Times New Roman" w:hAnsi="Times New Roman"/>
          <w:b/>
          <w:noProof/>
          <w:sz w:val="24"/>
          <w:lang w:eastAsia="en-ZA"/>
        </w:rPr>
        <w:instrText xml:space="preserve"> DATE \@ "dd MMMM yyyy" </w:instrText>
      </w:r>
      <w:r w:rsidRPr="00107E20">
        <w:rPr>
          <w:rFonts w:ascii="Times New Roman" w:hAnsi="Times New Roman"/>
          <w:b/>
          <w:noProof/>
          <w:sz w:val="24"/>
          <w:lang w:eastAsia="en-ZA"/>
        </w:rPr>
        <w:fldChar w:fldCharType="separate"/>
      </w:r>
      <w:r w:rsidR="003F0973">
        <w:rPr>
          <w:rFonts w:ascii="Times New Roman" w:hAnsi="Times New Roman"/>
          <w:b/>
          <w:noProof/>
          <w:sz w:val="24"/>
          <w:lang w:eastAsia="en-ZA"/>
        </w:rPr>
        <w:t>14 April 2014</w:t>
      </w:r>
      <w:r w:rsidRPr="00107E20">
        <w:rPr>
          <w:rFonts w:ascii="Times New Roman" w:hAnsi="Times New Roman"/>
          <w:b/>
          <w:noProof/>
          <w:sz w:val="24"/>
          <w:lang w:eastAsia="en-ZA"/>
        </w:rPr>
        <w:fldChar w:fldCharType="end"/>
      </w:r>
    </w:p>
    <w:p w:rsidR="006601D6" w:rsidRPr="006601D6" w:rsidRDefault="006601D6" w:rsidP="006601D6">
      <w:pPr>
        <w:autoSpaceDE w:val="0"/>
        <w:autoSpaceDN w:val="0"/>
        <w:adjustRightInd w:val="0"/>
        <w:spacing w:after="0" w:line="240" w:lineRule="auto"/>
        <w:jc w:val="center"/>
        <w:rPr>
          <w:rFonts w:ascii="Times New Roman" w:hAnsi="Times New Roman" w:cs="Times New Roman"/>
          <w:sz w:val="32"/>
          <w:szCs w:val="32"/>
        </w:rPr>
      </w:pPr>
      <w:r w:rsidRPr="006601D6">
        <w:rPr>
          <w:rFonts w:ascii="Times New Roman" w:hAnsi="Times New Roman" w:cs="Times New Roman"/>
          <w:b/>
          <w:bCs/>
          <w:sz w:val="32"/>
          <w:szCs w:val="32"/>
        </w:rPr>
        <w:t>San communities will care for returned land</w:t>
      </w:r>
      <w:r>
        <w:rPr>
          <w:rFonts w:ascii="Times New Roman" w:hAnsi="Times New Roman" w:cs="Times New Roman"/>
          <w:b/>
          <w:bCs/>
          <w:sz w:val="32"/>
          <w:szCs w:val="32"/>
        </w:rPr>
        <w:t xml:space="preserve"> - UCT researcher</w:t>
      </w:r>
    </w:p>
    <w:p w:rsidR="006601D6" w:rsidRDefault="006601D6" w:rsidP="006601D6">
      <w:pPr>
        <w:autoSpaceDE w:val="0"/>
        <w:autoSpaceDN w:val="0"/>
        <w:adjustRightInd w:val="0"/>
        <w:spacing w:after="0" w:line="240" w:lineRule="auto"/>
        <w:rPr>
          <w:rFonts w:ascii="Arial" w:hAnsi="Arial" w:cs="Arial"/>
          <w:sz w:val="24"/>
          <w:szCs w:val="24"/>
        </w:rPr>
      </w:pPr>
    </w:p>
    <w:p w:rsidR="00696F97" w:rsidRPr="00696F97" w:rsidRDefault="00696F97" w:rsidP="00696F97">
      <w:pPr>
        <w:autoSpaceDE w:val="0"/>
        <w:autoSpaceDN w:val="0"/>
        <w:adjustRightInd w:val="0"/>
        <w:spacing w:after="0" w:line="240" w:lineRule="auto"/>
        <w:rPr>
          <w:rFonts w:ascii="Tahoma" w:hAnsi="Tahoma" w:cs="Tahoma"/>
        </w:rPr>
      </w:pPr>
      <w:r w:rsidRPr="00696F97">
        <w:rPr>
          <w:rFonts w:ascii="Tahoma" w:hAnsi="Tahoma" w:cs="Tahoma"/>
        </w:rPr>
        <w:t>Looking at the land claim by the Kho</w:t>
      </w:r>
      <w:r w:rsidR="004E78B6">
        <w:rPr>
          <w:rFonts w:ascii="Tahoma" w:hAnsi="Tahoma" w:cs="Tahoma"/>
        </w:rPr>
        <w:t>mani San and Mier communities on</w:t>
      </w:r>
      <w:r w:rsidRPr="00696F97">
        <w:rPr>
          <w:rFonts w:ascii="Tahoma" w:hAnsi="Tahoma" w:cs="Tahoma"/>
        </w:rPr>
        <w:t xml:space="preserve"> the Kgalagadi Transfrontier Park, University of Cape Town researcher Johane Dikgang has found that land restitution does not necessarily </w:t>
      </w:r>
      <w:r w:rsidR="00ED70E5">
        <w:rPr>
          <w:rFonts w:ascii="Tahoma" w:hAnsi="Tahoma" w:cs="Tahoma"/>
        </w:rPr>
        <w:t xml:space="preserve">reduce </w:t>
      </w:r>
      <w:r w:rsidRPr="00696F97">
        <w:rPr>
          <w:rFonts w:ascii="Tahoma" w:hAnsi="Tahoma" w:cs="Tahoma"/>
        </w:rPr>
        <w:t xml:space="preserve">poverty. However, the Khomani San can be trusted to be good environmental stewards, and there is indeed scope to generate revenue </w:t>
      </w:r>
      <w:r w:rsidR="002F120A">
        <w:rPr>
          <w:rFonts w:ascii="Tahoma" w:hAnsi="Tahoma" w:cs="Tahoma"/>
        </w:rPr>
        <w:t xml:space="preserve">that they could </w:t>
      </w:r>
      <w:r w:rsidRPr="00696F97">
        <w:rPr>
          <w:rFonts w:ascii="Tahoma" w:hAnsi="Tahoma" w:cs="Tahoma"/>
        </w:rPr>
        <w:t>shar</w:t>
      </w:r>
      <w:r w:rsidR="002F120A">
        <w:rPr>
          <w:rFonts w:ascii="Tahoma" w:hAnsi="Tahoma" w:cs="Tahoma"/>
        </w:rPr>
        <w:t>e</w:t>
      </w:r>
      <w:r w:rsidRPr="00696F97">
        <w:rPr>
          <w:rFonts w:ascii="Tahoma" w:hAnsi="Tahoma" w:cs="Tahoma"/>
        </w:rPr>
        <w:t xml:space="preserve"> between them and </w:t>
      </w:r>
      <w:r w:rsidR="00ED70E5">
        <w:rPr>
          <w:rFonts w:ascii="Tahoma" w:hAnsi="Tahoma" w:cs="Tahoma"/>
        </w:rPr>
        <w:t xml:space="preserve">South Africa’s </w:t>
      </w:r>
      <w:r w:rsidRPr="00696F97">
        <w:rPr>
          <w:rFonts w:ascii="Tahoma" w:hAnsi="Tahoma" w:cs="Tahoma"/>
        </w:rPr>
        <w:t xml:space="preserve">national parks. </w:t>
      </w:r>
    </w:p>
    <w:p w:rsidR="00696F97" w:rsidRPr="00696F97" w:rsidRDefault="00696F97" w:rsidP="00696F97">
      <w:pPr>
        <w:autoSpaceDE w:val="0"/>
        <w:autoSpaceDN w:val="0"/>
        <w:adjustRightInd w:val="0"/>
        <w:spacing w:after="0" w:line="240" w:lineRule="auto"/>
        <w:rPr>
          <w:rFonts w:ascii="Tahoma" w:hAnsi="Tahoma" w:cs="Tahoma"/>
        </w:rPr>
      </w:pPr>
    </w:p>
    <w:p w:rsidR="00696F97" w:rsidRPr="00696F97" w:rsidRDefault="00696F97" w:rsidP="00696F97">
      <w:pPr>
        <w:autoSpaceDE w:val="0"/>
        <w:autoSpaceDN w:val="0"/>
        <w:adjustRightInd w:val="0"/>
        <w:spacing w:after="0" w:line="240" w:lineRule="auto"/>
        <w:rPr>
          <w:rFonts w:ascii="Tahoma" w:hAnsi="Tahoma" w:cs="Tahoma"/>
        </w:rPr>
      </w:pPr>
      <w:r w:rsidRPr="00696F97">
        <w:rPr>
          <w:rFonts w:ascii="Tahoma" w:hAnsi="Tahoma" w:cs="Tahoma"/>
        </w:rPr>
        <w:t xml:space="preserve">Dikgang’s thesis, </w:t>
      </w:r>
      <w:proofErr w:type="gramStart"/>
      <w:r w:rsidRPr="00696F97">
        <w:rPr>
          <w:rFonts w:ascii="Tahoma" w:hAnsi="Tahoma" w:cs="Tahoma"/>
          <w:i/>
        </w:rPr>
        <w:t>The</w:t>
      </w:r>
      <w:proofErr w:type="gramEnd"/>
      <w:r w:rsidRPr="00696F97">
        <w:rPr>
          <w:rFonts w:ascii="Tahoma" w:hAnsi="Tahoma" w:cs="Tahoma"/>
          <w:i/>
        </w:rPr>
        <w:t xml:space="preserve"> economic value of natural resources around the Kgalagadi Transfrontier Park and implications for the Khomani San in South Africa</w:t>
      </w:r>
      <w:r w:rsidRPr="00696F97">
        <w:rPr>
          <w:rFonts w:ascii="Tahoma" w:hAnsi="Tahoma" w:cs="Tahoma"/>
        </w:rPr>
        <w:t xml:space="preserve">, concluded that the Khomani San must be involved if conservation schemes in the </w:t>
      </w:r>
      <w:proofErr w:type="spellStart"/>
      <w:r w:rsidRPr="00696F97">
        <w:rPr>
          <w:rFonts w:ascii="Tahoma" w:hAnsi="Tahoma" w:cs="Tahoma"/>
        </w:rPr>
        <w:t>Kgalagadi</w:t>
      </w:r>
      <w:proofErr w:type="spellEnd"/>
      <w:r w:rsidRPr="00696F97">
        <w:rPr>
          <w:rFonts w:ascii="Tahoma" w:hAnsi="Tahoma" w:cs="Tahoma"/>
        </w:rPr>
        <w:t xml:space="preserve"> area are </w:t>
      </w:r>
      <w:r w:rsidR="002A5039">
        <w:rPr>
          <w:rFonts w:ascii="Tahoma" w:hAnsi="Tahoma" w:cs="Tahoma"/>
        </w:rPr>
        <w:t xml:space="preserve">to </w:t>
      </w:r>
      <w:r w:rsidRPr="00696F97">
        <w:rPr>
          <w:rFonts w:ascii="Tahoma" w:hAnsi="Tahoma" w:cs="Tahoma"/>
        </w:rPr>
        <w:t>be successful.</w:t>
      </w:r>
    </w:p>
    <w:p w:rsidR="00696F97" w:rsidRDefault="00696F97" w:rsidP="00696F97">
      <w:pPr>
        <w:autoSpaceDE w:val="0"/>
        <w:autoSpaceDN w:val="0"/>
        <w:adjustRightInd w:val="0"/>
        <w:spacing w:after="0" w:line="240" w:lineRule="auto"/>
        <w:rPr>
          <w:rFonts w:ascii="Tahoma" w:hAnsi="Tahoma" w:cs="Tahoma"/>
        </w:rPr>
      </w:pPr>
    </w:p>
    <w:p w:rsidR="00696F97" w:rsidRPr="006601D6" w:rsidRDefault="0086325B" w:rsidP="00696F97">
      <w:pPr>
        <w:autoSpaceDE w:val="0"/>
        <w:autoSpaceDN w:val="0"/>
        <w:adjustRightInd w:val="0"/>
        <w:spacing w:after="0" w:line="240" w:lineRule="auto"/>
        <w:rPr>
          <w:rFonts w:ascii="Tahoma" w:hAnsi="Tahoma" w:cs="Tahoma"/>
        </w:rPr>
      </w:pPr>
      <w:r>
        <w:rPr>
          <w:rFonts w:ascii="Tahoma" w:hAnsi="Tahoma" w:cs="Tahoma"/>
        </w:rPr>
        <w:t>I</w:t>
      </w:r>
      <w:r w:rsidRPr="00696F97">
        <w:rPr>
          <w:rFonts w:ascii="Tahoma" w:hAnsi="Tahoma" w:cs="Tahoma"/>
        </w:rPr>
        <w:t>n post</w:t>
      </w:r>
      <w:r w:rsidR="002A5039">
        <w:rPr>
          <w:rFonts w:ascii="Tahoma" w:hAnsi="Tahoma" w:cs="Tahoma"/>
        </w:rPr>
        <w:t>-</w:t>
      </w:r>
      <w:r w:rsidRPr="00696F97">
        <w:rPr>
          <w:rFonts w:ascii="Tahoma" w:hAnsi="Tahoma" w:cs="Tahoma"/>
        </w:rPr>
        <w:t>colonial and post</w:t>
      </w:r>
      <w:r>
        <w:rPr>
          <w:rFonts w:ascii="Tahoma" w:hAnsi="Tahoma" w:cs="Tahoma"/>
        </w:rPr>
        <w:t>-</w:t>
      </w:r>
      <w:r w:rsidRPr="00696F97">
        <w:rPr>
          <w:rFonts w:ascii="Tahoma" w:hAnsi="Tahoma" w:cs="Tahoma"/>
        </w:rPr>
        <w:t>apartheid</w:t>
      </w:r>
      <w:r w:rsidRPr="006601D6">
        <w:rPr>
          <w:rFonts w:ascii="Tahoma" w:hAnsi="Tahoma" w:cs="Tahoma"/>
        </w:rPr>
        <w:t xml:space="preserve"> South Africa</w:t>
      </w:r>
      <w:r>
        <w:rPr>
          <w:rFonts w:ascii="Tahoma" w:hAnsi="Tahoma" w:cs="Tahoma"/>
        </w:rPr>
        <w:t xml:space="preserve">, land restitution is described as an </w:t>
      </w:r>
      <w:r w:rsidRPr="00696F97">
        <w:rPr>
          <w:rFonts w:ascii="Tahoma" w:hAnsi="Tahoma" w:cs="Tahoma"/>
        </w:rPr>
        <w:t>emotive and fractious battlefield</w:t>
      </w:r>
      <w:r>
        <w:rPr>
          <w:rFonts w:ascii="Tahoma" w:hAnsi="Tahoma" w:cs="Tahoma"/>
        </w:rPr>
        <w:t xml:space="preserve">. It is said that </w:t>
      </w:r>
      <w:r w:rsidRPr="006601D6">
        <w:rPr>
          <w:rFonts w:ascii="Tahoma" w:hAnsi="Tahoma" w:cs="Tahoma"/>
        </w:rPr>
        <w:t>those</w:t>
      </w:r>
      <w:r>
        <w:rPr>
          <w:rFonts w:ascii="Tahoma" w:hAnsi="Tahoma" w:cs="Tahoma"/>
        </w:rPr>
        <w:t xml:space="preserve"> </w:t>
      </w:r>
      <w:r w:rsidRPr="006601D6">
        <w:rPr>
          <w:rFonts w:ascii="Tahoma" w:hAnsi="Tahoma" w:cs="Tahoma"/>
        </w:rPr>
        <w:t>reluctant for the process to go forward</w:t>
      </w:r>
      <w:r>
        <w:rPr>
          <w:rFonts w:ascii="Tahoma" w:hAnsi="Tahoma" w:cs="Tahoma"/>
        </w:rPr>
        <w:t xml:space="preserve"> often </w:t>
      </w:r>
      <w:r w:rsidR="00ED70E5">
        <w:rPr>
          <w:rFonts w:ascii="Tahoma" w:hAnsi="Tahoma" w:cs="Tahoma"/>
        </w:rPr>
        <w:t xml:space="preserve">argue </w:t>
      </w:r>
      <w:r>
        <w:rPr>
          <w:rFonts w:ascii="Tahoma" w:hAnsi="Tahoma" w:cs="Tahoma"/>
        </w:rPr>
        <w:t xml:space="preserve">that the </w:t>
      </w:r>
      <w:r w:rsidRPr="006601D6">
        <w:rPr>
          <w:rFonts w:ascii="Tahoma" w:hAnsi="Tahoma" w:cs="Tahoma"/>
        </w:rPr>
        <w:t xml:space="preserve">historically rightful owners could damage the environment </w:t>
      </w:r>
      <w:r>
        <w:rPr>
          <w:rFonts w:ascii="Tahoma" w:hAnsi="Tahoma" w:cs="Tahoma"/>
        </w:rPr>
        <w:t>when this land is returned</w:t>
      </w:r>
      <w:r w:rsidR="002F120A">
        <w:rPr>
          <w:rFonts w:ascii="Tahoma" w:hAnsi="Tahoma" w:cs="Tahoma"/>
        </w:rPr>
        <w:t xml:space="preserve"> to them</w:t>
      </w:r>
      <w:r>
        <w:rPr>
          <w:rFonts w:ascii="Tahoma" w:hAnsi="Tahoma" w:cs="Tahoma"/>
        </w:rPr>
        <w:t xml:space="preserve">. </w:t>
      </w:r>
      <w:r w:rsidR="00696F97">
        <w:rPr>
          <w:rFonts w:ascii="Tahoma" w:hAnsi="Tahoma" w:cs="Tahoma"/>
        </w:rPr>
        <w:t xml:space="preserve">Dikgang’s research has </w:t>
      </w:r>
      <w:r w:rsidR="002A5039">
        <w:rPr>
          <w:rFonts w:ascii="Tahoma" w:hAnsi="Tahoma" w:cs="Tahoma"/>
        </w:rPr>
        <w:t>dis</w:t>
      </w:r>
      <w:r w:rsidR="00ED70E5">
        <w:rPr>
          <w:rFonts w:ascii="Tahoma" w:hAnsi="Tahoma" w:cs="Tahoma"/>
        </w:rPr>
        <w:t xml:space="preserve">proved </w:t>
      </w:r>
      <w:r w:rsidR="002F120A">
        <w:rPr>
          <w:rFonts w:ascii="Tahoma" w:hAnsi="Tahoma" w:cs="Tahoma"/>
        </w:rPr>
        <w:t>the</w:t>
      </w:r>
      <w:r>
        <w:rPr>
          <w:rFonts w:ascii="Tahoma" w:hAnsi="Tahoma" w:cs="Tahoma"/>
        </w:rPr>
        <w:t xml:space="preserve"> </w:t>
      </w:r>
      <w:r w:rsidR="00696F97" w:rsidRPr="006601D6">
        <w:rPr>
          <w:rFonts w:ascii="Tahoma" w:hAnsi="Tahoma" w:cs="Tahoma"/>
        </w:rPr>
        <w:t>fears that these communities would be unable to maintain the health of the environment.</w:t>
      </w:r>
    </w:p>
    <w:p w:rsidR="00696F97" w:rsidRPr="00696F97" w:rsidRDefault="00696F97" w:rsidP="00696F97">
      <w:pPr>
        <w:autoSpaceDE w:val="0"/>
        <w:autoSpaceDN w:val="0"/>
        <w:adjustRightInd w:val="0"/>
        <w:spacing w:after="0" w:line="240" w:lineRule="auto"/>
        <w:rPr>
          <w:rFonts w:ascii="Tahoma" w:hAnsi="Tahoma" w:cs="Tahoma"/>
        </w:rPr>
      </w:pPr>
    </w:p>
    <w:p w:rsidR="006601D6" w:rsidRPr="006601D6" w:rsidRDefault="006601D6" w:rsidP="006601D6">
      <w:pPr>
        <w:autoSpaceDE w:val="0"/>
        <w:autoSpaceDN w:val="0"/>
        <w:adjustRightInd w:val="0"/>
        <w:spacing w:after="0" w:line="240" w:lineRule="auto"/>
        <w:rPr>
          <w:rFonts w:ascii="Tahoma" w:hAnsi="Tahoma" w:cs="Tahoma"/>
        </w:rPr>
      </w:pPr>
      <w:r w:rsidRPr="006601D6">
        <w:rPr>
          <w:rFonts w:ascii="Tahoma" w:hAnsi="Tahoma" w:cs="Tahoma"/>
        </w:rPr>
        <w:t xml:space="preserve">Dikgang, who graduated with a PhD </w:t>
      </w:r>
      <w:r w:rsidR="0086325B">
        <w:rPr>
          <w:rFonts w:ascii="Tahoma" w:hAnsi="Tahoma" w:cs="Tahoma"/>
        </w:rPr>
        <w:t xml:space="preserve">in economics </w:t>
      </w:r>
      <w:r w:rsidRPr="006601D6">
        <w:rPr>
          <w:rFonts w:ascii="Tahoma" w:hAnsi="Tahoma" w:cs="Tahoma"/>
        </w:rPr>
        <w:t xml:space="preserve">from UCT at the end of 2013, explored the delicate balancing act that characterises the Kgalagadi claim: </w:t>
      </w:r>
      <w:r w:rsidR="0086325B">
        <w:rPr>
          <w:rFonts w:ascii="Tahoma" w:hAnsi="Tahoma" w:cs="Tahoma"/>
        </w:rPr>
        <w:t>h</w:t>
      </w:r>
      <w:r w:rsidRPr="006601D6">
        <w:rPr>
          <w:rFonts w:ascii="Tahoma" w:hAnsi="Tahoma" w:cs="Tahoma"/>
        </w:rPr>
        <w:t xml:space="preserve">ow to balance conservation and beneficiaries’ rights to land and </w:t>
      </w:r>
      <w:r w:rsidR="0086325B">
        <w:rPr>
          <w:rFonts w:ascii="Tahoma" w:hAnsi="Tahoma" w:cs="Tahoma"/>
        </w:rPr>
        <w:t>natural resources</w:t>
      </w:r>
      <w:r w:rsidRPr="006601D6">
        <w:rPr>
          <w:rFonts w:ascii="Tahoma" w:hAnsi="Tahoma" w:cs="Tahoma"/>
        </w:rPr>
        <w:t>. As last year mark</w:t>
      </w:r>
      <w:r w:rsidR="00ED70E5">
        <w:rPr>
          <w:rFonts w:ascii="Tahoma" w:hAnsi="Tahoma" w:cs="Tahoma"/>
        </w:rPr>
        <w:t xml:space="preserve">ed the centenary of the </w:t>
      </w:r>
      <w:r w:rsidR="002F120A">
        <w:rPr>
          <w:rFonts w:ascii="Tahoma" w:hAnsi="Tahoma" w:cs="Tahoma"/>
        </w:rPr>
        <w:t xml:space="preserve">1913 </w:t>
      </w:r>
      <w:r w:rsidR="00ED70E5">
        <w:rPr>
          <w:rFonts w:ascii="Tahoma" w:hAnsi="Tahoma" w:cs="Tahoma"/>
        </w:rPr>
        <w:t>Natives</w:t>
      </w:r>
      <w:r w:rsidRPr="006601D6">
        <w:rPr>
          <w:rFonts w:ascii="Tahoma" w:hAnsi="Tahoma" w:cs="Tahoma"/>
        </w:rPr>
        <w:t xml:space="preserve"> Land Act, </w:t>
      </w:r>
      <w:r w:rsidR="002F120A">
        <w:rPr>
          <w:rFonts w:ascii="Tahoma" w:hAnsi="Tahoma" w:cs="Tahoma"/>
        </w:rPr>
        <w:t>his</w:t>
      </w:r>
      <w:r w:rsidRPr="006601D6">
        <w:rPr>
          <w:rFonts w:ascii="Tahoma" w:hAnsi="Tahoma" w:cs="Tahoma"/>
        </w:rPr>
        <w:t xml:space="preserve"> thesis is particularly relevant.</w:t>
      </w:r>
    </w:p>
    <w:p w:rsidR="006601D6" w:rsidRPr="006601D6" w:rsidRDefault="006601D6" w:rsidP="006601D6">
      <w:pPr>
        <w:autoSpaceDE w:val="0"/>
        <w:autoSpaceDN w:val="0"/>
        <w:adjustRightInd w:val="0"/>
        <w:spacing w:after="0" w:line="240" w:lineRule="auto"/>
        <w:rPr>
          <w:rFonts w:ascii="Tahoma" w:hAnsi="Tahoma" w:cs="Tahoma"/>
        </w:rPr>
      </w:pPr>
    </w:p>
    <w:p w:rsidR="006601D6" w:rsidRPr="006601D6" w:rsidRDefault="00342825" w:rsidP="006601D6">
      <w:pPr>
        <w:autoSpaceDE w:val="0"/>
        <w:autoSpaceDN w:val="0"/>
        <w:adjustRightInd w:val="0"/>
        <w:spacing w:after="0" w:line="240" w:lineRule="auto"/>
        <w:rPr>
          <w:rFonts w:ascii="Tahoma" w:hAnsi="Tahoma" w:cs="Tahoma"/>
        </w:rPr>
      </w:pPr>
      <w:r>
        <w:rPr>
          <w:rFonts w:ascii="Tahoma" w:hAnsi="Tahoma" w:cs="Tahoma"/>
        </w:rPr>
        <w:t xml:space="preserve">Dikgang says </w:t>
      </w:r>
      <w:r w:rsidR="006601D6" w:rsidRPr="006601D6">
        <w:rPr>
          <w:rFonts w:ascii="Tahoma" w:hAnsi="Tahoma" w:cs="Tahoma"/>
        </w:rPr>
        <w:t>the Kgalagadi land claim, unlike some others, was not characterised by a tussle over competing commercial interests. His research explored three core issues: first, whether land restitution helps reduce poverty; second, the value that the Khomani San assign to modern conservation under various land tenure arrangements; and finally, whether there was scope to generate additional revenue through conservation efforts, which could then be shared between the Khomani San and the national parks.</w:t>
      </w:r>
    </w:p>
    <w:p w:rsidR="006601D6" w:rsidRPr="006601D6" w:rsidRDefault="006601D6" w:rsidP="006601D6">
      <w:pPr>
        <w:autoSpaceDE w:val="0"/>
        <w:autoSpaceDN w:val="0"/>
        <w:adjustRightInd w:val="0"/>
        <w:spacing w:after="0" w:line="240" w:lineRule="auto"/>
        <w:rPr>
          <w:rFonts w:ascii="Tahoma" w:hAnsi="Tahoma" w:cs="Tahoma"/>
        </w:rPr>
      </w:pPr>
    </w:p>
    <w:p w:rsidR="006601D6" w:rsidRPr="006601D6" w:rsidRDefault="00373A1F" w:rsidP="006601D6">
      <w:pPr>
        <w:autoSpaceDE w:val="0"/>
        <w:autoSpaceDN w:val="0"/>
        <w:adjustRightInd w:val="0"/>
        <w:spacing w:after="0" w:line="240" w:lineRule="auto"/>
        <w:rPr>
          <w:rFonts w:ascii="Tahoma" w:hAnsi="Tahoma" w:cs="Tahoma"/>
        </w:rPr>
      </w:pPr>
      <w:r>
        <w:rPr>
          <w:rFonts w:ascii="Tahoma" w:hAnsi="Tahoma" w:cs="Tahoma"/>
        </w:rPr>
        <w:t xml:space="preserve">Dikgang says: </w:t>
      </w:r>
      <w:r w:rsidR="006601D6" w:rsidRPr="006601D6">
        <w:rPr>
          <w:rFonts w:ascii="Tahoma" w:hAnsi="Tahoma" w:cs="Tahoma"/>
        </w:rPr>
        <w:t>“We conducted face-to-face surveys in the Kgalagadi area, comparing 100 Khomani San households who used restituted land with another 100 households who did not.</w:t>
      </w:r>
      <w:r>
        <w:rPr>
          <w:rFonts w:ascii="Tahoma" w:hAnsi="Tahoma" w:cs="Tahoma"/>
        </w:rPr>
        <w:t xml:space="preserve"> </w:t>
      </w:r>
      <w:r w:rsidR="006601D6" w:rsidRPr="006601D6">
        <w:rPr>
          <w:rFonts w:ascii="Tahoma" w:hAnsi="Tahoma" w:cs="Tahoma"/>
        </w:rPr>
        <w:t>These 200 households were drawn from the 320 registered beneficiaries of the Khomani San land claim. Thus, the research restricted the sample to the Khomani San who could plausibly have taken up the offer to use the restituted land.”</w:t>
      </w:r>
    </w:p>
    <w:p w:rsidR="006601D6" w:rsidRPr="006601D6" w:rsidRDefault="006601D6" w:rsidP="006601D6">
      <w:pPr>
        <w:autoSpaceDE w:val="0"/>
        <w:autoSpaceDN w:val="0"/>
        <w:adjustRightInd w:val="0"/>
        <w:spacing w:after="0" w:line="240" w:lineRule="auto"/>
        <w:rPr>
          <w:rFonts w:ascii="Tahoma" w:hAnsi="Tahoma" w:cs="Tahoma"/>
        </w:rPr>
      </w:pPr>
    </w:p>
    <w:p w:rsidR="006601D6" w:rsidRPr="006601D6" w:rsidRDefault="006601D6" w:rsidP="006601D6">
      <w:pPr>
        <w:autoSpaceDE w:val="0"/>
        <w:autoSpaceDN w:val="0"/>
        <w:adjustRightInd w:val="0"/>
        <w:spacing w:after="0" w:line="240" w:lineRule="auto"/>
        <w:rPr>
          <w:rFonts w:ascii="Tahoma" w:hAnsi="Tahoma" w:cs="Tahoma"/>
        </w:rPr>
      </w:pPr>
      <w:r w:rsidRPr="006601D6">
        <w:rPr>
          <w:rFonts w:ascii="Tahoma" w:hAnsi="Tahoma" w:cs="Tahoma"/>
        </w:rPr>
        <w:t>The data collected included detailed information on household income, consumption expenditure, access to nature, housing services, farming activities, and land use and</w:t>
      </w:r>
    </w:p>
    <w:p w:rsidR="006601D6" w:rsidRPr="006601D6" w:rsidRDefault="006601D6" w:rsidP="006601D6">
      <w:pPr>
        <w:autoSpaceDE w:val="0"/>
        <w:autoSpaceDN w:val="0"/>
        <w:adjustRightInd w:val="0"/>
        <w:spacing w:after="0" w:line="240" w:lineRule="auto"/>
        <w:rPr>
          <w:rFonts w:ascii="Tahoma" w:hAnsi="Tahoma" w:cs="Tahoma"/>
        </w:rPr>
      </w:pPr>
      <w:r w:rsidRPr="006601D6">
        <w:rPr>
          <w:rFonts w:ascii="Tahoma" w:hAnsi="Tahoma" w:cs="Tahoma"/>
        </w:rPr>
        <w:t>migration patterns.</w:t>
      </w:r>
    </w:p>
    <w:p w:rsidR="006601D6" w:rsidRDefault="006601D6" w:rsidP="006601D6">
      <w:pPr>
        <w:autoSpaceDE w:val="0"/>
        <w:autoSpaceDN w:val="0"/>
        <w:adjustRightInd w:val="0"/>
        <w:spacing w:after="0" w:line="240" w:lineRule="auto"/>
        <w:rPr>
          <w:rFonts w:ascii="Tahoma" w:hAnsi="Tahoma" w:cs="Tahoma"/>
        </w:rPr>
      </w:pPr>
    </w:p>
    <w:p w:rsidR="006601D6" w:rsidRPr="006601D6" w:rsidRDefault="006601D6" w:rsidP="006601D6">
      <w:pPr>
        <w:autoSpaceDE w:val="0"/>
        <w:autoSpaceDN w:val="0"/>
        <w:adjustRightInd w:val="0"/>
        <w:spacing w:after="0" w:line="240" w:lineRule="auto"/>
        <w:rPr>
          <w:rFonts w:ascii="Tahoma" w:hAnsi="Tahoma" w:cs="Tahoma"/>
        </w:rPr>
      </w:pPr>
      <w:r w:rsidRPr="006601D6">
        <w:rPr>
          <w:rFonts w:ascii="Tahoma" w:hAnsi="Tahoma" w:cs="Tahoma"/>
        </w:rPr>
        <w:t xml:space="preserve">The primary objective here was to assess whether </w:t>
      </w:r>
      <w:r w:rsidR="00342825">
        <w:rPr>
          <w:rFonts w:ascii="Tahoma" w:hAnsi="Tahoma" w:cs="Tahoma"/>
        </w:rPr>
        <w:t xml:space="preserve">the </w:t>
      </w:r>
      <w:r w:rsidR="00342825" w:rsidRPr="006601D6">
        <w:rPr>
          <w:rFonts w:ascii="Tahoma" w:hAnsi="Tahoma" w:cs="Tahoma"/>
        </w:rPr>
        <w:t xml:space="preserve">Khomani San </w:t>
      </w:r>
      <w:r w:rsidRPr="006601D6">
        <w:rPr>
          <w:rFonts w:ascii="Tahoma" w:hAnsi="Tahoma" w:cs="Tahoma"/>
        </w:rPr>
        <w:t xml:space="preserve">may generally be expected to be good environmental </w:t>
      </w:r>
      <w:r w:rsidR="00373A1F">
        <w:rPr>
          <w:rFonts w:ascii="Tahoma" w:hAnsi="Tahoma" w:cs="Tahoma"/>
        </w:rPr>
        <w:t>stewards</w:t>
      </w:r>
      <w:r w:rsidRPr="006601D6">
        <w:rPr>
          <w:rFonts w:ascii="Tahoma" w:hAnsi="Tahoma" w:cs="Tahoma"/>
        </w:rPr>
        <w:t>.</w:t>
      </w:r>
      <w:r w:rsidR="00373A1F">
        <w:rPr>
          <w:rFonts w:ascii="Tahoma" w:hAnsi="Tahoma" w:cs="Tahoma"/>
        </w:rPr>
        <w:t xml:space="preserve"> </w:t>
      </w:r>
      <w:r w:rsidRPr="006601D6">
        <w:rPr>
          <w:rFonts w:ascii="Tahoma" w:hAnsi="Tahoma" w:cs="Tahoma"/>
        </w:rPr>
        <w:t>“To assess their attitudes towards biodiversity conservation, our study used the contingent valuation study of a plant conservation programme in the Kgalagadi</w:t>
      </w:r>
      <w:r w:rsidR="00342825">
        <w:rPr>
          <w:rFonts w:ascii="Tahoma" w:hAnsi="Tahoma" w:cs="Tahoma"/>
        </w:rPr>
        <w:t xml:space="preserve">. We wanted to find out </w:t>
      </w:r>
      <w:r w:rsidR="000E78F8">
        <w:rPr>
          <w:rFonts w:ascii="Tahoma" w:hAnsi="Tahoma" w:cs="Tahoma"/>
        </w:rPr>
        <w:t xml:space="preserve">which value </w:t>
      </w:r>
      <w:r w:rsidRPr="006601D6">
        <w:rPr>
          <w:rFonts w:ascii="Tahoma" w:hAnsi="Tahoma" w:cs="Tahoma"/>
        </w:rPr>
        <w:t xml:space="preserve">the Khomani San and Mier communities </w:t>
      </w:r>
      <w:r w:rsidR="00342825">
        <w:rPr>
          <w:rFonts w:ascii="Tahoma" w:hAnsi="Tahoma" w:cs="Tahoma"/>
        </w:rPr>
        <w:t>assign</w:t>
      </w:r>
      <w:r w:rsidR="000E78F8">
        <w:rPr>
          <w:rFonts w:ascii="Tahoma" w:hAnsi="Tahoma" w:cs="Tahoma"/>
        </w:rPr>
        <w:t>ed</w:t>
      </w:r>
      <w:r w:rsidR="00342825">
        <w:rPr>
          <w:rFonts w:ascii="Tahoma" w:hAnsi="Tahoma" w:cs="Tahoma"/>
        </w:rPr>
        <w:t xml:space="preserve"> </w:t>
      </w:r>
      <w:r w:rsidRPr="006601D6">
        <w:rPr>
          <w:rFonts w:ascii="Tahoma" w:hAnsi="Tahoma" w:cs="Tahoma"/>
        </w:rPr>
        <w:t>to</w:t>
      </w:r>
      <w:r w:rsidR="00373A1F">
        <w:rPr>
          <w:rFonts w:ascii="Tahoma" w:hAnsi="Tahoma" w:cs="Tahoma"/>
        </w:rPr>
        <w:t xml:space="preserve"> </w:t>
      </w:r>
      <w:r w:rsidRPr="006601D6">
        <w:rPr>
          <w:rFonts w:ascii="Tahoma" w:hAnsi="Tahoma" w:cs="Tahoma"/>
        </w:rPr>
        <w:t>biodiversity conservation under three land tenure arrangements: communal land, municipal land, and parkland.</w:t>
      </w:r>
    </w:p>
    <w:p w:rsidR="006601D6" w:rsidRPr="006601D6" w:rsidRDefault="006601D6" w:rsidP="006601D6">
      <w:pPr>
        <w:autoSpaceDE w:val="0"/>
        <w:autoSpaceDN w:val="0"/>
        <w:adjustRightInd w:val="0"/>
        <w:spacing w:after="0" w:line="240" w:lineRule="auto"/>
        <w:rPr>
          <w:rFonts w:ascii="Tahoma" w:hAnsi="Tahoma" w:cs="Tahoma"/>
        </w:rPr>
      </w:pPr>
    </w:p>
    <w:p w:rsidR="006601D6" w:rsidRPr="006601D6" w:rsidRDefault="006601D6" w:rsidP="006601D6">
      <w:pPr>
        <w:autoSpaceDE w:val="0"/>
        <w:autoSpaceDN w:val="0"/>
        <w:adjustRightInd w:val="0"/>
        <w:spacing w:after="0" w:line="240" w:lineRule="auto"/>
        <w:rPr>
          <w:rFonts w:ascii="Tahoma" w:hAnsi="Tahoma" w:cs="Tahoma"/>
        </w:rPr>
      </w:pPr>
      <w:r w:rsidRPr="006601D6">
        <w:rPr>
          <w:rFonts w:ascii="Tahoma" w:hAnsi="Tahoma" w:cs="Tahoma"/>
        </w:rPr>
        <w:t>“</w:t>
      </w:r>
      <w:r w:rsidR="00373A1F">
        <w:rPr>
          <w:rFonts w:ascii="Tahoma" w:hAnsi="Tahoma" w:cs="Tahoma"/>
        </w:rPr>
        <w:t>We found that 92%</w:t>
      </w:r>
      <w:r w:rsidRPr="006601D6">
        <w:rPr>
          <w:rFonts w:ascii="Tahoma" w:hAnsi="Tahoma" w:cs="Tahoma"/>
        </w:rPr>
        <w:t xml:space="preserve"> of the Khomani San respondents supported implementation of the proposed biodiversity conservation programme on communal land, while 79% of these respondents supported implementation of the same programme on either municipal land or inside the park.”</w:t>
      </w:r>
    </w:p>
    <w:p w:rsidR="006601D6" w:rsidRPr="006601D6" w:rsidRDefault="006601D6" w:rsidP="006601D6">
      <w:pPr>
        <w:autoSpaceDE w:val="0"/>
        <w:autoSpaceDN w:val="0"/>
        <w:adjustRightInd w:val="0"/>
        <w:spacing w:after="0" w:line="240" w:lineRule="auto"/>
        <w:rPr>
          <w:rFonts w:ascii="Tahoma" w:hAnsi="Tahoma" w:cs="Tahoma"/>
        </w:rPr>
      </w:pPr>
    </w:p>
    <w:p w:rsidR="006601D6" w:rsidRPr="00A435E1" w:rsidRDefault="006601D6" w:rsidP="00A435E1">
      <w:pPr>
        <w:autoSpaceDE w:val="0"/>
        <w:autoSpaceDN w:val="0"/>
        <w:adjustRightInd w:val="0"/>
        <w:spacing w:after="0" w:line="240" w:lineRule="auto"/>
        <w:rPr>
          <w:rFonts w:ascii="Tahoma" w:hAnsi="Tahoma" w:cs="Tahoma"/>
        </w:rPr>
      </w:pPr>
      <w:r w:rsidRPr="006601D6">
        <w:rPr>
          <w:rFonts w:ascii="Tahoma" w:hAnsi="Tahoma" w:cs="Tahoma"/>
        </w:rPr>
        <w:t xml:space="preserve">Given that </w:t>
      </w:r>
      <w:r w:rsidR="002A5039">
        <w:rPr>
          <w:rFonts w:ascii="Tahoma" w:hAnsi="Tahoma" w:cs="Tahoma"/>
        </w:rPr>
        <w:t xml:space="preserve">the majority of </w:t>
      </w:r>
      <w:proofErr w:type="spellStart"/>
      <w:r w:rsidRPr="006601D6">
        <w:rPr>
          <w:rFonts w:ascii="Tahoma" w:hAnsi="Tahoma" w:cs="Tahoma"/>
        </w:rPr>
        <w:t>Khomani</w:t>
      </w:r>
      <w:proofErr w:type="spellEnd"/>
      <w:r w:rsidRPr="006601D6">
        <w:rPr>
          <w:rFonts w:ascii="Tahoma" w:hAnsi="Tahoma" w:cs="Tahoma"/>
        </w:rPr>
        <w:t xml:space="preserve"> San respondents support</w:t>
      </w:r>
      <w:r w:rsidR="000E78F8">
        <w:rPr>
          <w:rFonts w:ascii="Tahoma" w:hAnsi="Tahoma" w:cs="Tahoma"/>
        </w:rPr>
        <w:t>ed</w:t>
      </w:r>
      <w:r w:rsidRPr="006601D6">
        <w:rPr>
          <w:rFonts w:ascii="Tahoma" w:hAnsi="Tahoma" w:cs="Tahoma"/>
        </w:rPr>
        <w:t xml:space="preserve"> the implementation of the proposed biodiversity conservation programme on any one of the land types, Dikgang conclude</w:t>
      </w:r>
      <w:r w:rsidR="000E78F8">
        <w:rPr>
          <w:rFonts w:ascii="Tahoma" w:hAnsi="Tahoma" w:cs="Tahoma"/>
        </w:rPr>
        <w:t>d</w:t>
      </w:r>
      <w:r w:rsidRPr="006601D6">
        <w:rPr>
          <w:rFonts w:ascii="Tahoma" w:hAnsi="Tahoma" w:cs="Tahoma"/>
        </w:rPr>
        <w:t xml:space="preserve"> that the Khomani San people generally derive net positive benefits from the proposed biodiversity conservation programme</w:t>
      </w:r>
      <w:r w:rsidR="000E78F8">
        <w:rPr>
          <w:rFonts w:ascii="Tahoma" w:hAnsi="Tahoma" w:cs="Tahoma"/>
        </w:rPr>
        <w:t>. A</w:t>
      </w:r>
      <w:r w:rsidRPr="006601D6">
        <w:rPr>
          <w:rFonts w:ascii="Tahoma" w:hAnsi="Tahoma" w:cs="Tahoma"/>
        </w:rPr>
        <w:t xml:space="preserve">s a result, the majority of them would vote </w:t>
      </w:r>
      <w:r w:rsidRPr="00A435E1">
        <w:rPr>
          <w:rFonts w:ascii="Tahoma" w:hAnsi="Tahoma" w:cs="Tahoma"/>
        </w:rPr>
        <w:t>for its implementation.</w:t>
      </w:r>
      <w:r w:rsidR="00373A1F" w:rsidRPr="00A435E1">
        <w:rPr>
          <w:rFonts w:ascii="Tahoma" w:hAnsi="Tahoma" w:cs="Tahoma"/>
        </w:rPr>
        <w:t xml:space="preserve"> </w:t>
      </w:r>
      <w:r w:rsidRPr="00A435E1">
        <w:rPr>
          <w:rFonts w:ascii="Tahoma" w:hAnsi="Tahoma" w:cs="Tahoma"/>
        </w:rPr>
        <w:t>In contrast to the San, the Mier community w</w:t>
      </w:r>
      <w:r w:rsidR="000E78F8">
        <w:rPr>
          <w:rFonts w:ascii="Tahoma" w:hAnsi="Tahoma" w:cs="Tahoma"/>
        </w:rPr>
        <w:t>as</w:t>
      </w:r>
      <w:r w:rsidRPr="00A435E1">
        <w:rPr>
          <w:rFonts w:ascii="Tahoma" w:hAnsi="Tahoma" w:cs="Tahoma"/>
        </w:rPr>
        <w:t xml:space="preserve"> mainly interested in the economic benefits - job creation and business venture opportunities - that come about because of owning </w:t>
      </w:r>
      <w:r w:rsidR="00373A1F" w:rsidRPr="00A435E1">
        <w:rPr>
          <w:rFonts w:ascii="Tahoma" w:hAnsi="Tahoma" w:cs="Tahoma"/>
        </w:rPr>
        <w:t>land.</w:t>
      </w:r>
    </w:p>
    <w:p w:rsidR="00A435E1" w:rsidRDefault="00A435E1" w:rsidP="00A435E1">
      <w:pPr>
        <w:autoSpaceDE w:val="0"/>
        <w:autoSpaceDN w:val="0"/>
        <w:adjustRightInd w:val="0"/>
        <w:spacing w:after="0" w:line="240" w:lineRule="auto"/>
        <w:rPr>
          <w:rFonts w:ascii="Tahoma" w:hAnsi="Tahoma" w:cs="Tahoma"/>
        </w:rPr>
      </w:pPr>
    </w:p>
    <w:p w:rsidR="000E78F8" w:rsidRDefault="000E78F8" w:rsidP="000E78F8">
      <w:pPr>
        <w:autoSpaceDE w:val="0"/>
        <w:autoSpaceDN w:val="0"/>
        <w:adjustRightInd w:val="0"/>
        <w:spacing w:after="0" w:line="240" w:lineRule="auto"/>
        <w:rPr>
          <w:rFonts w:ascii="Tahoma" w:hAnsi="Tahoma" w:cs="Tahoma"/>
        </w:rPr>
      </w:pPr>
      <w:r>
        <w:rPr>
          <w:rFonts w:ascii="Tahoma" w:hAnsi="Tahoma" w:cs="Tahoma"/>
        </w:rPr>
        <w:t xml:space="preserve">Dikgang says: </w:t>
      </w:r>
      <w:r w:rsidRPr="006601D6">
        <w:rPr>
          <w:rFonts w:ascii="Tahoma" w:hAnsi="Tahoma" w:cs="Tahoma"/>
        </w:rPr>
        <w:t>“The research project’s findings are important because they may provide useful, policy-relevant information that will help well</w:t>
      </w:r>
      <w:r>
        <w:rPr>
          <w:rFonts w:ascii="Tahoma" w:hAnsi="Tahoma" w:cs="Tahoma"/>
        </w:rPr>
        <w:t xml:space="preserve">-informed decision </w:t>
      </w:r>
      <w:r w:rsidRPr="006601D6">
        <w:rPr>
          <w:rFonts w:ascii="Tahoma" w:hAnsi="Tahoma" w:cs="Tahoma"/>
        </w:rPr>
        <w:t>making with regard</w:t>
      </w:r>
      <w:r>
        <w:rPr>
          <w:rFonts w:ascii="Tahoma" w:hAnsi="Tahoma" w:cs="Tahoma"/>
        </w:rPr>
        <w:t>s</w:t>
      </w:r>
      <w:r w:rsidRPr="006601D6">
        <w:rPr>
          <w:rFonts w:ascii="Tahoma" w:hAnsi="Tahoma" w:cs="Tahoma"/>
        </w:rPr>
        <w:t xml:space="preserve"> to sustainable resource use, equity and poverty alleviation.”</w:t>
      </w:r>
      <w:r>
        <w:rPr>
          <w:rFonts w:ascii="Tahoma" w:hAnsi="Tahoma" w:cs="Tahoma"/>
        </w:rPr>
        <w:t xml:space="preserve"> </w:t>
      </w:r>
    </w:p>
    <w:p w:rsidR="000E78F8" w:rsidRPr="00A435E1" w:rsidRDefault="000E78F8" w:rsidP="00A435E1">
      <w:pPr>
        <w:autoSpaceDE w:val="0"/>
        <w:autoSpaceDN w:val="0"/>
        <w:adjustRightInd w:val="0"/>
        <w:spacing w:after="0" w:line="240" w:lineRule="auto"/>
        <w:rPr>
          <w:rFonts w:ascii="Tahoma" w:hAnsi="Tahoma" w:cs="Tahoma"/>
        </w:rPr>
      </w:pPr>
    </w:p>
    <w:p w:rsidR="006601D6" w:rsidRPr="00A85FFF" w:rsidRDefault="00A435E1" w:rsidP="00A86548">
      <w:pPr>
        <w:spacing w:line="240" w:lineRule="auto"/>
        <w:rPr>
          <w:rFonts w:ascii="Arial" w:hAnsi="Arial" w:cs="Arial"/>
        </w:rPr>
      </w:pPr>
      <w:r w:rsidRPr="00A435E1">
        <w:rPr>
          <w:rFonts w:ascii="Tahoma" w:hAnsi="Tahoma" w:cs="Tahoma"/>
        </w:rPr>
        <w:t xml:space="preserve">Dikgang received his BCom and MCom from the Nelson Mandela Metropolitan </w:t>
      </w:r>
      <w:r w:rsidRPr="000116CB">
        <w:rPr>
          <w:rFonts w:ascii="Tahoma" w:hAnsi="Tahoma" w:cs="Tahoma"/>
        </w:rPr>
        <w:t>University in 2005 and 2008 respectively, and joined UCT’s Environmental Policy Research Unit as a Junior Research Fellow in 2008.</w:t>
      </w:r>
      <w:r w:rsidR="000116CB" w:rsidRPr="000116CB">
        <w:rPr>
          <w:rFonts w:ascii="Tahoma" w:hAnsi="Tahoma" w:cs="Tahoma"/>
          <w:color w:val="000000"/>
        </w:rPr>
        <w:t xml:space="preserve"> In 2011, he attended the PhD specialisation course in environmental valuation at the Department of Economics, University of Gothenburg, Sweden</w:t>
      </w:r>
      <w:r w:rsidR="000116CB" w:rsidRPr="00101149">
        <w:rPr>
          <w:rFonts w:ascii="Segoe UI" w:hAnsi="Segoe UI" w:cs="Segoe UI"/>
          <w:color w:val="000000"/>
        </w:rPr>
        <w:t>.</w:t>
      </w:r>
    </w:p>
    <w:p w:rsidR="00D12290" w:rsidRPr="004A3722" w:rsidRDefault="00D12290" w:rsidP="00D12290">
      <w:pPr>
        <w:pStyle w:val="NormalWeb"/>
        <w:autoSpaceDE w:val="0"/>
        <w:autoSpaceDN w:val="0"/>
        <w:adjustRightInd w:val="0"/>
        <w:spacing w:after="0"/>
        <w:jc w:val="right"/>
        <w:rPr>
          <w:rFonts w:ascii="Tahoma" w:hAnsi="Tahoma" w:cs="Tahoma"/>
          <w:b/>
          <w:i/>
          <w:sz w:val="22"/>
          <w:szCs w:val="22"/>
        </w:rPr>
      </w:pPr>
      <w:r>
        <w:rPr>
          <w:rFonts w:ascii="Tahoma" w:hAnsi="Tahoma" w:cs="Tahoma"/>
          <w:b/>
          <w:i/>
          <w:sz w:val="22"/>
          <w:szCs w:val="22"/>
        </w:rPr>
        <w:t>E</w:t>
      </w:r>
      <w:r w:rsidRPr="004A3722">
        <w:rPr>
          <w:rFonts w:ascii="Tahoma" w:hAnsi="Tahoma" w:cs="Tahoma"/>
          <w:b/>
          <w:i/>
          <w:sz w:val="22"/>
          <w:szCs w:val="22"/>
        </w:rPr>
        <w:t xml:space="preserve">NDS </w:t>
      </w:r>
    </w:p>
    <w:p w:rsidR="00D12290" w:rsidRPr="00763B8F" w:rsidRDefault="00D12290" w:rsidP="00D12290">
      <w:pPr>
        <w:spacing w:line="240" w:lineRule="auto"/>
        <w:rPr>
          <w:rFonts w:ascii="Times New Roman" w:hAnsi="Times New Roman"/>
          <w:b/>
          <w:bCs/>
          <w:i/>
          <w:iCs/>
          <w:sz w:val="24"/>
          <w:u w:val="single"/>
        </w:rPr>
      </w:pPr>
      <w:r w:rsidRPr="00763B8F">
        <w:rPr>
          <w:rFonts w:ascii="Times New Roman" w:hAnsi="Times New Roman"/>
          <w:b/>
          <w:bCs/>
          <w:i/>
          <w:iCs/>
          <w:sz w:val="24"/>
          <w:u w:val="single"/>
        </w:rPr>
        <w:t>Issued by:</w:t>
      </w:r>
      <w:r>
        <w:rPr>
          <w:rFonts w:ascii="Times New Roman" w:hAnsi="Times New Roman"/>
          <w:b/>
          <w:bCs/>
          <w:i/>
          <w:iCs/>
          <w:sz w:val="24"/>
          <w:u w:val="single"/>
        </w:rPr>
        <w:t xml:space="preserve"> </w:t>
      </w:r>
      <w:r w:rsidRPr="00763B8F">
        <w:rPr>
          <w:rFonts w:ascii="Times New Roman" w:hAnsi="Times New Roman"/>
          <w:b/>
          <w:bCs/>
          <w:i/>
          <w:iCs/>
          <w:sz w:val="24"/>
          <w:u w:val="single"/>
        </w:rPr>
        <w:t>UCT Communication and Marketing Department</w:t>
      </w:r>
    </w:p>
    <w:p w:rsidR="00D12290" w:rsidRDefault="00D12290" w:rsidP="00D12290">
      <w:pPr>
        <w:spacing w:after="0" w:line="240" w:lineRule="auto"/>
        <w:rPr>
          <w:rFonts w:ascii="Tahoma" w:hAnsi="Tahoma"/>
          <w:b/>
          <w:bCs/>
        </w:rPr>
      </w:pPr>
      <w:r>
        <w:rPr>
          <w:rFonts w:ascii="Tahoma" w:hAnsi="Tahoma"/>
          <w:b/>
          <w:bCs/>
        </w:rPr>
        <w:t>Riana Geldenhuys</w:t>
      </w:r>
    </w:p>
    <w:p w:rsidR="00D12290" w:rsidRDefault="00D12290" w:rsidP="00D12290">
      <w:pPr>
        <w:spacing w:after="0" w:line="240" w:lineRule="auto"/>
      </w:pPr>
      <w:r>
        <w:rPr>
          <w:rFonts w:ascii="Tahoma" w:hAnsi="Tahoma"/>
          <w:sz w:val="15"/>
        </w:rPr>
        <w:t>Head: Media Liaison</w:t>
      </w:r>
    </w:p>
    <w:p w:rsidR="00D12290" w:rsidRDefault="00D12290" w:rsidP="00D12290">
      <w:pPr>
        <w:spacing w:after="0" w:line="240" w:lineRule="auto"/>
      </w:pPr>
      <w:r>
        <w:rPr>
          <w:rFonts w:ascii="Tahoma" w:hAnsi="Tahoma"/>
          <w:sz w:val="15"/>
        </w:rPr>
        <w:t>Communication and Marketing Department</w:t>
      </w:r>
    </w:p>
    <w:p w:rsidR="00D12290" w:rsidRDefault="00D12290" w:rsidP="00D12290">
      <w:pPr>
        <w:spacing w:after="0" w:line="240" w:lineRule="auto"/>
        <w:rPr>
          <w:rFonts w:ascii="Tahoma" w:hAnsi="Tahoma"/>
          <w:sz w:val="15"/>
        </w:rPr>
      </w:pPr>
      <w:r>
        <w:rPr>
          <w:rFonts w:ascii="Tahoma" w:hAnsi="Tahoma"/>
          <w:sz w:val="15"/>
        </w:rPr>
        <w:t>University of Cape Town</w:t>
      </w:r>
    </w:p>
    <w:p w:rsidR="00D12290" w:rsidRPr="00D12290" w:rsidRDefault="00D12290" w:rsidP="00D12290">
      <w:pPr>
        <w:spacing w:after="0" w:line="240" w:lineRule="auto"/>
        <w:rPr>
          <w:rFonts w:ascii="Tahoma" w:hAnsi="Tahoma" w:cs="Tahoma"/>
          <w:sz w:val="15"/>
        </w:rPr>
      </w:pPr>
    </w:p>
    <w:p w:rsidR="00D12290" w:rsidRPr="00D12290" w:rsidRDefault="00D12290" w:rsidP="00D12290">
      <w:pPr>
        <w:spacing w:after="0" w:line="240" w:lineRule="auto"/>
        <w:rPr>
          <w:rFonts w:ascii="Tahoma" w:hAnsi="Tahoma" w:cs="Tahoma"/>
          <w:sz w:val="15"/>
        </w:rPr>
      </w:pPr>
      <w:r w:rsidRPr="00D12290">
        <w:rPr>
          <w:rFonts w:ascii="Tahoma" w:hAnsi="Tahoma" w:cs="Tahoma"/>
          <w:sz w:val="15"/>
        </w:rPr>
        <w:t>Tel: (021) 650 4846 Fax: (021) 650 3780</w:t>
      </w:r>
    </w:p>
    <w:p w:rsidR="00D12290" w:rsidRPr="00D12290" w:rsidRDefault="00D12290" w:rsidP="00D12290">
      <w:pPr>
        <w:spacing w:after="0" w:line="240" w:lineRule="auto"/>
        <w:rPr>
          <w:rFonts w:ascii="Tahoma" w:hAnsi="Tahoma" w:cs="Tahoma"/>
          <w:sz w:val="24"/>
        </w:rPr>
      </w:pPr>
      <w:r w:rsidRPr="00D12290">
        <w:rPr>
          <w:rFonts w:ascii="Tahoma" w:hAnsi="Tahoma" w:cs="Tahoma"/>
          <w:sz w:val="15"/>
        </w:rPr>
        <w:t>Cell: (082) 460 5554</w:t>
      </w:r>
    </w:p>
    <w:p w:rsidR="00D12290" w:rsidRPr="00D12290" w:rsidRDefault="00D12290" w:rsidP="00D12290">
      <w:pPr>
        <w:spacing w:after="0" w:line="240" w:lineRule="auto"/>
        <w:rPr>
          <w:rFonts w:ascii="Tahoma" w:hAnsi="Tahoma" w:cs="Tahoma"/>
          <w:sz w:val="18"/>
        </w:rPr>
      </w:pPr>
      <w:r w:rsidRPr="00D12290">
        <w:rPr>
          <w:rFonts w:ascii="Tahoma" w:hAnsi="Tahoma" w:cs="Tahoma"/>
          <w:sz w:val="15"/>
        </w:rPr>
        <w:t xml:space="preserve">Email: </w:t>
      </w:r>
      <w:hyperlink r:id="rId6" w:history="1">
        <w:r w:rsidRPr="00D12290">
          <w:rPr>
            <w:rStyle w:val="Hyperlink"/>
            <w:rFonts w:ascii="Tahoma" w:hAnsi="Tahoma" w:cs="Tahoma"/>
            <w:sz w:val="15"/>
          </w:rPr>
          <w:t>riana.geldenhuys@uct.ac.za</w:t>
        </w:r>
      </w:hyperlink>
      <w:r w:rsidRPr="00D12290">
        <w:rPr>
          <w:rFonts w:ascii="Tahoma" w:hAnsi="Tahoma" w:cs="Tahoma"/>
          <w:sz w:val="15"/>
        </w:rPr>
        <w:t xml:space="preserve"> Website: </w:t>
      </w:r>
      <w:hyperlink r:id="rId7" w:history="1">
        <w:r w:rsidRPr="00D12290">
          <w:rPr>
            <w:rStyle w:val="Hyperlink"/>
            <w:rFonts w:ascii="Tahoma" w:hAnsi="Tahoma" w:cs="Tahoma"/>
            <w:sz w:val="15"/>
          </w:rPr>
          <w:t>www.uct.ac.za</w:t>
        </w:r>
      </w:hyperlink>
      <w:r w:rsidRPr="00D12290">
        <w:rPr>
          <w:rFonts w:ascii="Tahoma" w:hAnsi="Tahoma" w:cs="Tahoma"/>
          <w:sz w:val="15"/>
        </w:rPr>
        <w:t xml:space="preserve"> </w:t>
      </w:r>
    </w:p>
    <w:sectPr w:rsidR="00D12290" w:rsidRPr="00D122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8EA"/>
    <w:rsid w:val="000116CB"/>
    <w:rsid w:val="0009651D"/>
    <w:rsid w:val="000E78F8"/>
    <w:rsid w:val="000F4675"/>
    <w:rsid w:val="002A5039"/>
    <w:rsid w:val="002F120A"/>
    <w:rsid w:val="00342825"/>
    <w:rsid w:val="00373A1F"/>
    <w:rsid w:val="003F0973"/>
    <w:rsid w:val="00425EBE"/>
    <w:rsid w:val="00477A9B"/>
    <w:rsid w:val="004E78B6"/>
    <w:rsid w:val="006601D6"/>
    <w:rsid w:val="00666086"/>
    <w:rsid w:val="00696F97"/>
    <w:rsid w:val="007115A2"/>
    <w:rsid w:val="00795F2A"/>
    <w:rsid w:val="00823236"/>
    <w:rsid w:val="0086325B"/>
    <w:rsid w:val="0087537C"/>
    <w:rsid w:val="00927A74"/>
    <w:rsid w:val="00A03D26"/>
    <w:rsid w:val="00A22E5A"/>
    <w:rsid w:val="00A435E1"/>
    <w:rsid w:val="00A86548"/>
    <w:rsid w:val="00AB4D02"/>
    <w:rsid w:val="00B41ECA"/>
    <w:rsid w:val="00C44A21"/>
    <w:rsid w:val="00C728EA"/>
    <w:rsid w:val="00C735AD"/>
    <w:rsid w:val="00D12290"/>
    <w:rsid w:val="00E8331D"/>
    <w:rsid w:val="00EC4722"/>
    <w:rsid w:val="00ED70E5"/>
    <w:rsid w:val="00EF11D7"/>
    <w:rsid w:val="00F71F8B"/>
    <w:rsid w:val="00FB694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11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1D7"/>
    <w:rPr>
      <w:rFonts w:ascii="Tahoma" w:hAnsi="Tahoma" w:cs="Tahoma"/>
      <w:sz w:val="16"/>
      <w:szCs w:val="16"/>
    </w:rPr>
  </w:style>
  <w:style w:type="character" w:styleId="Hyperlink">
    <w:name w:val="Hyperlink"/>
    <w:basedOn w:val="DefaultParagraphFont"/>
    <w:uiPriority w:val="99"/>
    <w:unhideWhenUsed/>
    <w:rsid w:val="00D12290"/>
    <w:rPr>
      <w:color w:val="0000FF" w:themeColor="hyperlink"/>
      <w:u w:val="single"/>
    </w:rPr>
  </w:style>
  <w:style w:type="paragraph" w:styleId="NormalWeb">
    <w:name w:val="Normal (Web)"/>
    <w:basedOn w:val="Normal"/>
    <w:uiPriority w:val="99"/>
    <w:unhideWhenUsed/>
    <w:rsid w:val="00D12290"/>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Revision">
    <w:name w:val="Revision"/>
    <w:hidden/>
    <w:uiPriority w:val="99"/>
    <w:semiHidden/>
    <w:rsid w:val="00A8654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11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1D7"/>
    <w:rPr>
      <w:rFonts w:ascii="Tahoma" w:hAnsi="Tahoma" w:cs="Tahoma"/>
      <w:sz w:val="16"/>
      <w:szCs w:val="16"/>
    </w:rPr>
  </w:style>
  <w:style w:type="character" w:styleId="Hyperlink">
    <w:name w:val="Hyperlink"/>
    <w:basedOn w:val="DefaultParagraphFont"/>
    <w:uiPriority w:val="99"/>
    <w:unhideWhenUsed/>
    <w:rsid w:val="00D12290"/>
    <w:rPr>
      <w:color w:val="0000FF" w:themeColor="hyperlink"/>
      <w:u w:val="single"/>
    </w:rPr>
  </w:style>
  <w:style w:type="paragraph" w:styleId="NormalWeb">
    <w:name w:val="Normal (Web)"/>
    <w:basedOn w:val="Normal"/>
    <w:uiPriority w:val="99"/>
    <w:unhideWhenUsed/>
    <w:rsid w:val="00D12290"/>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Revision">
    <w:name w:val="Revision"/>
    <w:hidden/>
    <w:uiPriority w:val="99"/>
    <w:semiHidden/>
    <w:rsid w:val="00A865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ct.ac.z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riana.geldenhuys@uct.ac.z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01435624</cp:lastModifiedBy>
  <cp:revision>2</cp:revision>
  <cp:lastPrinted>2014-04-14T07:39:00Z</cp:lastPrinted>
  <dcterms:created xsi:type="dcterms:W3CDTF">2014-04-14T07:42:00Z</dcterms:created>
  <dcterms:modified xsi:type="dcterms:W3CDTF">2014-04-14T07:42:00Z</dcterms:modified>
</cp:coreProperties>
</file>